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93" w:rsidRDefault="00261D93" w:rsidP="00261D93">
      <w:pPr>
        <w:rPr>
          <w:rFonts w:ascii="Arial" w:hAnsi="Arial"/>
          <w:color w:val="000000"/>
          <w:sz w:val="15"/>
          <w:szCs w:val="15"/>
        </w:rPr>
      </w:pPr>
    </w:p>
    <w:p w:rsidR="00261D93" w:rsidRDefault="00261D93" w:rsidP="00261D93">
      <w:pPr>
        <w:rPr>
          <w:rFonts w:ascii="Arial" w:hAnsi="Arial"/>
          <w:color w:val="000000"/>
          <w:sz w:val="15"/>
          <w:szCs w:val="15"/>
        </w:rPr>
      </w:pPr>
    </w:p>
    <w:p w:rsidR="00261D93" w:rsidRDefault="00261D93" w:rsidP="00261D93">
      <w:pPr>
        <w:pStyle w:val="Heading1"/>
      </w:pPr>
      <w:r>
        <w:t>Return Merchandise Authorization Form</w:t>
      </w:r>
    </w:p>
    <w:p w:rsidR="00261D93" w:rsidRDefault="00261D93" w:rsidP="00261D93">
      <w:pPr>
        <w:jc w:val="center"/>
        <w:rPr>
          <w:rFonts w:ascii="Arial Black" w:hAnsi="Arial Black"/>
          <w:sz w:val="28"/>
        </w:rPr>
      </w:pPr>
    </w:p>
    <w:p w:rsidR="00261D93" w:rsidRDefault="00261D93" w:rsidP="00261D93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ID #: _______________ Order #: 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Email: __________________________</w:t>
      </w:r>
    </w:p>
    <w:p w:rsidR="00261D93" w:rsidRDefault="00261D93" w:rsidP="00261D93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____________________________________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Reason for termination/refund: _______</w:t>
      </w:r>
    </w:p>
    <w:p w:rsidR="00261D93" w:rsidRDefault="00261D93" w:rsidP="00261D93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 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</w:t>
      </w:r>
    </w:p>
    <w:p w:rsidR="00261D93" w:rsidRDefault="00261D93" w:rsidP="00261D93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 State: _____ Zip: 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</w:t>
      </w:r>
    </w:p>
    <w:p w:rsidR="00261D93" w:rsidRDefault="00261D93" w:rsidP="00261D93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 (____</w:t>
      </w:r>
      <w:proofErr w:type="gramStart"/>
      <w:r>
        <w:rPr>
          <w:rFonts w:ascii="Arial" w:hAnsi="Arial"/>
          <w:sz w:val="20"/>
        </w:rPr>
        <w:t>)_</w:t>
      </w:r>
      <w:proofErr w:type="gramEnd"/>
      <w:r>
        <w:rPr>
          <w:rFonts w:ascii="Arial" w:hAnsi="Arial"/>
          <w:sz w:val="20"/>
        </w:rPr>
        <w:t>____-_________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iCs/>
          <w:color w:val="000000"/>
          <w:sz w:val="15"/>
          <w:szCs w:val="15"/>
        </w:rPr>
        <w:t xml:space="preserve">     </w:t>
      </w:r>
      <w:r>
        <w:rPr>
          <w:rFonts w:ascii="Arial" w:hAnsi="Arial"/>
          <w:i/>
          <w:iCs/>
          <w:color w:val="000000"/>
          <w:sz w:val="15"/>
          <w:szCs w:val="15"/>
        </w:rPr>
        <w:tab/>
      </w:r>
      <w:r>
        <w:rPr>
          <w:rFonts w:ascii="Arial" w:hAnsi="Arial"/>
          <w:color w:val="000000"/>
          <w:sz w:val="20"/>
          <w:szCs w:val="15"/>
        </w:rPr>
        <w:t>Date: ___________________________</w:t>
      </w:r>
    </w:p>
    <w:p w:rsidR="00261D93" w:rsidRDefault="00261D93" w:rsidP="00261D93">
      <w:pPr>
        <w:spacing w:before="120" w:after="120"/>
        <w:rPr>
          <w:rFonts w:ascii="Arial" w:hAnsi="Arial"/>
          <w:sz w:val="20"/>
        </w:rPr>
      </w:pPr>
    </w:p>
    <w:p w:rsidR="00261D93" w:rsidRDefault="00261D93" w:rsidP="00261D93">
      <w:pPr>
        <w:numPr>
          <w:ilvl w:val="0"/>
          <w:numId w:val="1"/>
        </w:numPr>
        <w:tabs>
          <w:tab w:val="num" w:pos="57"/>
        </w:tabs>
        <w:spacing w:before="120" w:after="120"/>
        <w:ind w:hanging="1005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BHIP Global will repurchase inventory under the following conditions:</w:t>
      </w:r>
    </w:p>
    <w:p w:rsidR="00261D93" w:rsidRDefault="00261D93" w:rsidP="00261D93">
      <w:pPr>
        <w:numPr>
          <w:ilvl w:val="0"/>
          <w:numId w:val="2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Product returns are eligible for refund consideration for terminating distributors ONLY.</w:t>
      </w:r>
    </w:p>
    <w:p w:rsidR="00261D93" w:rsidRDefault="00261D93" w:rsidP="00261D93">
      <w:pPr>
        <w:numPr>
          <w:ilvl w:val="0"/>
          <w:numId w:val="2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products are determined to be currently marketable. (Products shall not be currently marketable if shelf-life period has exceeded).</w:t>
      </w:r>
    </w:p>
    <w:p w:rsidR="00261D93" w:rsidRDefault="00261D93" w:rsidP="00261D93">
      <w:pPr>
        <w:numPr>
          <w:ilvl w:val="0"/>
          <w:numId w:val="2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Product has been purchased within 12 months.</w:t>
      </w:r>
    </w:p>
    <w:p w:rsidR="00261D93" w:rsidRDefault="00261D93" w:rsidP="00261D93">
      <w:pPr>
        <w:numPr>
          <w:ilvl w:val="1"/>
          <w:numId w:val="2"/>
        </w:numPr>
        <w:tabs>
          <w:tab w:val="num" w:pos="57"/>
        </w:tabs>
        <w:spacing w:before="120" w:after="120"/>
        <w:ind w:hanging="1725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Refund Computations:</w:t>
      </w:r>
    </w:p>
    <w:p w:rsidR="00261D93" w:rsidRDefault="00261D93" w:rsidP="00261D93">
      <w:pPr>
        <w:spacing w:before="120" w:after="120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  <w:t xml:space="preserve">Eligible products will be subject to compliance with the 70 Percent Rule (see policies and procedures for details). The repurchase will be calculated at 90% of the original net cost to the distributor less commissions, rebates and bonuses paid to the terminating distributor. </w:t>
      </w:r>
      <w:r>
        <w:rPr>
          <w:rFonts w:ascii="Arial" w:hAnsi="Arial"/>
          <w:b/>
          <w:bCs/>
          <w:sz w:val="20"/>
        </w:rPr>
        <w:t>Any eligible refund will be issued back to the credit card used to purchase the product.</w:t>
      </w:r>
    </w:p>
    <w:p w:rsidR="00261D93" w:rsidRDefault="00261D93" w:rsidP="00261D93">
      <w:pPr>
        <w:numPr>
          <w:ilvl w:val="0"/>
          <w:numId w:val="3"/>
        </w:numPr>
        <w:tabs>
          <w:tab w:val="num" w:pos="57"/>
        </w:tabs>
        <w:spacing w:before="120" w:after="120"/>
        <w:ind w:left="285" w:hanging="57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How to Return Merchandise:</w:t>
      </w:r>
    </w:p>
    <w:p w:rsidR="00261D93" w:rsidRDefault="00261D93" w:rsidP="00261D93">
      <w:pPr>
        <w:numPr>
          <w:ilvl w:val="0"/>
          <w:numId w:val="4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Collect proofs of purchase (invoice, receipts, etc.) for the products you are returning.</w:t>
      </w:r>
    </w:p>
    <w:p w:rsidR="00261D93" w:rsidRDefault="00261D93" w:rsidP="00261D93">
      <w:pPr>
        <w:numPr>
          <w:ilvl w:val="0"/>
          <w:numId w:val="4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Ensure all products being returned meet criteria explained above.  </w:t>
      </w:r>
    </w:p>
    <w:p w:rsidR="00261D93" w:rsidRDefault="00261D93" w:rsidP="00261D93">
      <w:pPr>
        <w:numPr>
          <w:ilvl w:val="0"/>
          <w:numId w:val="4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Complete top portion of Return Merchandise Authorization Form. </w:t>
      </w:r>
    </w:p>
    <w:p w:rsidR="00261D93" w:rsidRDefault="00261D93" w:rsidP="00261D93">
      <w:pPr>
        <w:numPr>
          <w:ilvl w:val="1"/>
          <w:numId w:val="4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Entire form must be filled out. </w:t>
      </w:r>
    </w:p>
    <w:p w:rsidR="00261D93" w:rsidRDefault="00261D93" w:rsidP="00261D93">
      <w:pPr>
        <w:numPr>
          <w:ilvl w:val="1"/>
          <w:numId w:val="4"/>
        </w:num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RMA# must be filled in at the top right hand corner of form.</w:t>
      </w:r>
    </w:p>
    <w:p w:rsidR="00261D93" w:rsidRDefault="00261D93" w:rsidP="00261D93">
      <w:pPr>
        <w:spacing w:before="120" w:after="120"/>
        <w:ind w:left="144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Staple legible copy of proofs of purchase (invoice, receipts, etc.) to the back of the Return Merchandise Authorization Form.</w:t>
      </w:r>
      <w:proofErr w:type="gramEnd"/>
      <w:r>
        <w:rPr>
          <w:rFonts w:ascii="Arial" w:hAnsi="Arial"/>
          <w:sz w:val="20"/>
        </w:rPr>
        <w:t xml:space="preserve"> </w:t>
      </w:r>
    </w:p>
    <w:p w:rsidR="00261D93" w:rsidRDefault="00261D93" w:rsidP="00261D93">
      <w:pPr>
        <w:spacing w:before="120" w:after="120"/>
        <w:ind w:left="144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VERY IMPORTANT: You must clearly write the RMA# on the exterior of any shipping packages being returned. Any returns without the RMA# clearly visible on the outside of the shipping package will be refused!</w:t>
      </w:r>
    </w:p>
    <w:p w:rsidR="00261D93" w:rsidRPr="00261D93" w:rsidRDefault="00261D93" w:rsidP="00261D93">
      <w:pPr>
        <w:numPr>
          <w:ilvl w:val="2"/>
          <w:numId w:val="4"/>
        </w:numPr>
        <w:spacing w:before="120" w:after="120"/>
        <w:ind w:left="1995" w:hanging="1653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Ship all product and complete Return Merchandise Authorization Form to:</w:t>
      </w:r>
    </w:p>
    <w:p w:rsidR="00083047" w:rsidRPr="00083047" w:rsidRDefault="00083047" w:rsidP="00083047">
      <w:pPr>
        <w:pStyle w:val="ListParagraph"/>
        <w:numPr>
          <w:ilvl w:val="0"/>
          <w:numId w:val="4"/>
        </w:numPr>
        <w:rPr>
          <w:rFonts w:cs="Times New Roman"/>
          <w:lang w:val="fr-FR"/>
        </w:rPr>
      </w:pPr>
      <w:r w:rsidRPr="00083047">
        <w:rPr>
          <w:rFonts w:cs="Times New Roman"/>
          <w:lang w:val="fr-FR"/>
        </w:rPr>
        <w:t xml:space="preserve">KUEHNE + NAGEL </w:t>
      </w:r>
      <w:proofErr w:type="spellStart"/>
      <w:r w:rsidRPr="00083047">
        <w:rPr>
          <w:rFonts w:cs="Times New Roman"/>
          <w:lang w:val="fr-FR"/>
        </w:rPr>
        <w:t>d.o.o</w:t>
      </w:r>
      <w:proofErr w:type="spellEnd"/>
      <w:r w:rsidRPr="00083047">
        <w:rPr>
          <w:rFonts w:cs="Times New Roman"/>
          <w:lang w:val="fr-FR"/>
        </w:rPr>
        <w:t>.</w:t>
      </w:r>
    </w:p>
    <w:p w:rsidR="00083047" w:rsidRPr="00083047" w:rsidRDefault="00083047" w:rsidP="00083047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r w:rsidRPr="00083047">
        <w:rPr>
          <w:rFonts w:cs="Times New Roman"/>
          <w:lang w:val="es-ES_tradnl"/>
        </w:rPr>
        <w:t>(IZOLATOR ZALOGA)</w:t>
      </w:r>
      <w:bookmarkStart w:id="0" w:name="_GoBack"/>
    </w:p>
    <w:bookmarkEnd w:id="0"/>
    <w:p w:rsidR="00083047" w:rsidRPr="00083047" w:rsidRDefault="00083047" w:rsidP="00083047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r w:rsidRPr="00083047">
        <w:rPr>
          <w:rFonts w:cs="Times New Roman"/>
          <w:lang w:val="es-ES_tradnl"/>
        </w:rPr>
        <w:t xml:space="preserve">CELOVŠKA CESTA 492, </w:t>
      </w:r>
    </w:p>
    <w:p w:rsidR="00083047" w:rsidRPr="00083047" w:rsidRDefault="00083047" w:rsidP="00083047">
      <w:pPr>
        <w:pStyle w:val="ListParagraph"/>
        <w:numPr>
          <w:ilvl w:val="0"/>
          <w:numId w:val="4"/>
        </w:numPr>
        <w:rPr>
          <w:rFonts w:cs="Times New Roman"/>
          <w:lang w:val="es-ES_tradnl"/>
        </w:rPr>
      </w:pPr>
      <w:r w:rsidRPr="00083047">
        <w:rPr>
          <w:rFonts w:cs="Times New Roman"/>
          <w:lang w:val="es-ES_tradnl"/>
        </w:rPr>
        <w:t>1210 LJUBLJANA – ŠENTVID</w:t>
      </w:r>
    </w:p>
    <w:p w:rsidR="00261D93" w:rsidRDefault="00083047" w:rsidP="00261D93">
      <w:pPr>
        <w:numPr>
          <w:ilvl w:val="1"/>
          <w:numId w:val="4"/>
        </w:numPr>
        <w:spacing w:before="120" w:after="1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\</w:t>
      </w:r>
    </w:p>
    <w:p w:rsidR="00261D93" w:rsidRDefault="00261D93" w:rsidP="00261D93">
      <w:pPr>
        <w:pStyle w:val="BodyTextIndent"/>
        <w:spacing w:before="120"/>
        <w:ind w:left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REMINDER:</w:t>
      </w:r>
    </w:p>
    <w:p w:rsidR="00261D93" w:rsidRDefault="00261D93" w:rsidP="00261D93">
      <w:pPr>
        <w:pStyle w:val="BodyTextIndent"/>
        <w:numPr>
          <w:ilvl w:val="0"/>
          <w:numId w:val="5"/>
        </w:numPr>
        <w:spacing w:before="120"/>
        <w:rPr>
          <w:b/>
          <w:bCs/>
          <w:sz w:val="20"/>
        </w:rPr>
      </w:pPr>
      <w:r>
        <w:rPr>
          <w:b/>
          <w:bCs/>
          <w:sz w:val="20"/>
        </w:rPr>
        <w:t>A copy of this completed Return Merchandise Authorization Form must be included with the return.</w:t>
      </w:r>
    </w:p>
    <w:p w:rsidR="00261D93" w:rsidRDefault="00261D93" w:rsidP="00261D93">
      <w:pPr>
        <w:pStyle w:val="BodyTextIndent"/>
        <w:numPr>
          <w:ilvl w:val="0"/>
          <w:numId w:val="5"/>
        </w:numPr>
        <w:spacing w:before="120"/>
        <w:rPr>
          <w:b/>
          <w:bCs/>
          <w:sz w:val="20"/>
        </w:rPr>
      </w:pPr>
      <w:r>
        <w:rPr>
          <w:b/>
          <w:bCs/>
          <w:sz w:val="20"/>
        </w:rPr>
        <w:lastRenderedPageBreak/>
        <w:t>Products must be returned within fourteen (14) days from issuance of authorization.</w:t>
      </w:r>
    </w:p>
    <w:p w:rsidR="00261D93" w:rsidRDefault="00261D93" w:rsidP="00261D93">
      <w:pPr>
        <w:pStyle w:val="BodyTextIndent"/>
        <w:numPr>
          <w:ilvl w:val="0"/>
          <w:numId w:val="5"/>
        </w:numPr>
        <w:spacing w:before="120"/>
        <w:rPr>
          <w:b/>
          <w:bCs/>
          <w:sz w:val="20"/>
        </w:rPr>
      </w:pPr>
      <w:r>
        <w:rPr>
          <w:b/>
          <w:bCs/>
          <w:sz w:val="20"/>
        </w:rPr>
        <w:t>Products must be securely packaged. Any product that is not resalable because it was not packaged securely will not be refunded.</w:t>
      </w:r>
    </w:p>
    <w:p w:rsidR="00261D93" w:rsidRDefault="00261D93" w:rsidP="00261D93">
      <w:pPr>
        <w:pStyle w:val="BodyTextIndent"/>
        <w:spacing w:before="120"/>
        <w:ind w:left="0"/>
        <w:rPr>
          <w:b/>
          <w:bCs/>
          <w:sz w:val="20"/>
          <w:u w:val="single"/>
        </w:rPr>
      </w:pPr>
    </w:p>
    <w:p w:rsidR="00261D93" w:rsidRDefault="00261D93" w:rsidP="00261D93">
      <w:pPr>
        <w:pStyle w:val="BodyTextIndent"/>
        <w:spacing w:before="120"/>
        <w:ind w:left="0"/>
        <w:rPr>
          <w:b/>
          <w:bCs/>
          <w:sz w:val="20"/>
          <w:u w:val="single"/>
        </w:rPr>
      </w:pPr>
    </w:p>
    <w:p w:rsidR="00261D93" w:rsidRDefault="00261D93" w:rsidP="00261D93">
      <w:pPr>
        <w:pStyle w:val="BodyTextIndent"/>
        <w:spacing w:before="120"/>
        <w:ind w:left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REMINDER:</w:t>
      </w:r>
    </w:p>
    <w:p w:rsidR="00261D93" w:rsidRDefault="00261D93" w:rsidP="00261D93">
      <w:pPr>
        <w:pStyle w:val="BodyTextIndent"/>
        <w:numPr>
          <w:ilvl w:val="0"/>
          <w:numId w:val="5"/>
        </w:numPr>
        <w:spacing w:before="120"/>
        <w:rPr>
          <w:b/>
          <w:bCs/>
          <w:sz w:val="20"/>
        </w:rPr>
      </w:pPr>
      <w:r>
        <w:rPr>
          <w:b/>
          <w:bCs/>
          <w:sz w:val="20"/>
        </w:rPr>
        <w:t>A copy of this completed Return Merchandise Authorization Form must be included with the return.</w:t>
      </w:r>
    </w:p>
    <w:p w:rsidR="00261D93" w:rsidRDefault="00261D93" w:rsidP="00261D93">
      <w:pPr>
        <w:pStyle w:val="BodyTextIndent"/>
        <w:numPr>
          <w:ilvl w:val="0"/>
          <w:numId w:val="5"/>
        </w:numPr>
        <w:spacing w:before="120"/>
        <w:rPr>
          <w:b/>
          <w:bCs/>
          <w:sz w:val="20"/>
        </w:rPr>
      </w:pPr>
      <w:r>
        <w:rPr>
          <w:b/>
          <w:bCs/>
          <w:sz w:val="20"/>
        </w:rPr>
        <w:t>Products must be returned within fourteen (14) days from issuance of authorization.</w:t>
      </w:r>
    </w:p>
    <w:p w:rsidR="00261D93" w:rsidRDefault="00261D93" w:rsidP="00261D93">
      <w:pPr>
        <w:pStyle w:val="BodyTextIndent"/>
        <w:numPr>
          <w:ilvl w:val="0"/>
          <w:numId w:val="5"/>
        </w:numPr>
        <w:spacing w:before="120"/>
        <w:rPr>
          <w:b/>
          <w:bCs/>
          <w:sz w:val="20"/>
        </w:rPr>
      </w:pPr>
      <w:r>
        <w:rPr>
          <w:b/>
          <w:bCs/>
          <w:sz w:val="20"/>
        </w:rPr>
        <w:t>Products must be securely packaged. Any product that is not resalable because it was not packaged securely will not be refunded.</w:t>
      </w:r>
    </w:p>
    <w:p w:rsidR="00C7135A" w:rsidRDefault="00C7135A"/>
    <w:sectPr w:rsidR="00C7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81C"/>
    <w:multiLevelType w:val="hybridMultilevel"/>
    <w:tmpl w:val="8BDC1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4556B"/>
    <w:multiLevelType w:val="hybridMultilevel"/>
    <w:tmpl w:val="7B1AF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2E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2162A"/>
    <w:multiLevelType w:val="hybridMultilevel"/>
    <w:tmpl w:val="012414F8"/>
    <w:lvl w:ilvl="0" w:tplc="3D52E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F70A8"/>
    <w:multiLevelType w:val="hybridMultilevel"/>
    <w:tmpl w:val="35902A94"/>
    <w:lvl w:ilvl="0" w:tplc="C4AA5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C4638"/>
    <w:multiLevelType w:val="hybridMultilevel"/>
    <w:tmpl w:val="17347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93"/>
    <w:rsid w:val="00083047"/>
    <w:rsid w:val="00261D93"/>
    <w:rsid w:val="00C7135A"/>
    <w:rsid w:val="00D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93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D93"/>
    <w:pPr>
      <w:keepNext/>
      <w:jc w:val="center"/>
      <w:outlineLvl w:val="0"/>
    </w:pPr>
    <w:rPr>
      <w:rFonts w:ascii="Arial Black" w:hAnsi="Arial Black"/>
      <w:color w:val="000000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D93"/>
    <w:rPr>
      <w:rFonts w:ascii="Arial Black" w:eastAsia="Times New Roman" w:hAnsi="Arial Black" w:cs="Arial"/>
      <w:color w:val="000000"/>
      <w:sz w:val="28"/>
      <w:szCs w:val="15"/>
    </w:rPr>
  </w:style>
  <w:style w:type="paragraph" w:styleId="BodyTextIndent">
    <w:name w:val="Body Text Indent"/>
    <w:basedOn w:val="Normal"/>
    <w:link w:val="BodyTextIndentChar"/>
    <w:semiHidden/>
    <w:unhideWhenUsed/>
    <w:rsid w:val="00261D93"/>
    <w:pPr>
      <w:ind w:left="1440"/>
    </w:pPr>
    <w:rPr>
      <w:rFonts w:ascii="Arial" w:hAnsi="Arial"/>
      <w:color w:val="000000"/>
      <w:sz w:val="15"/>
      <w:szCs w:val="15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1D93"/>
    <w:rPr>
      <w:rFonts w:ascii="Arial" w:eastAsia="Times New Roman" w:hAnsi="Arial" w:cs="Arial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26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93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D93"/>
    <w:pPr>
      <w:keepNext/>
      <w:jc w:val="center"/>
      <w:outlineLvl w:val="0"/>
    </w:pPr>
    <w:rPr>
      <w:rFonts w:ascii="Arial Black" w:hAnsi="Arial Black"/>
      <w:color w:val="000000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D93"/>
    <w:rPr>
      <w:rFonts w:ascii="Arial Black" w:eastAsia="Times New Roman" w:hAnsi="Arial Black" w:cs="Arial"/>
      <w:color w:val="000000"/>
      <w:sz w:val="28"/>
      <w:szCs w:val="15"/>
    </w:rPr>
  </w:style>
  <w:style w:type="paragraph" w:styleId="BodyTextIndent">
    <w:name w:val="Body Text Indent"/>
    <w:basedOn w:val="Normal"/>
    <w:link w:val="BodyTextIndentChar"/>
    <w:semiHidden/>
    <w:unhideWhenUsed/>
    <w:rsid w:val="00261D93"/>
    <w:pPr>
      <w:ind w:left="1440"/>
    </w:pPr>
    <w:rPr>
      <w:rFonts w:ascii="Arial" w:hAnsi="Arial"/>
      <w:color w:val="000000"/>
      <w:sz w:val="15"/>
      <w:szCs w:val="15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1D93"/>
    <w:rPr>
      <w:rFonts w:ascii="Arial" w:eastAsia="Times New Roman" w:hAnsi="Arial" w:cs="Arial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26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2011-12-22T18:55:00Z</dcterms:created>
  <dcterms:modified xsi:type="dcterms:W3CDTF">2012-06-28T15:57:00Z</dcterms:modified>
</cp:coreProperties>
</file>